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FD" w:rsidRDefault="00683CFD" w:rsidP="00683CFD">
      <w:pPr>
        <w:pStyle w:val="Koptekst"/>
        <w:rPr>
          <w:rFonts w:cs="Arial"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CFD" w:rsidRPr="00683CFD" w:rsidTr="00683CF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29C"/>
          </w:tcPr>
          <w:p w:rsidR="00683CFD" w:rsidRPr="00683CFD" w:rsidRDefault="00683CFD" w:rsidP="00683CFD">
            <w:pPr>
              <w:pStyle w:val="Koptekst"/>
              <w:rPr>
                <w:rFonts w:cs="Arial"/>
                <w:color w:val="000000" w:themeColor="text1"/>
                <w:sz w:val="28"/>
              </w:rPr>
            </w:pPr>
            <w:r w:rsidRPr="00683CFD">
              <w:rPr>
                <w:rFonts w:cs="Arial"/>
                <w:i/>
                <w:color w:val="FFFFFF" w:themeColor="background1"/>
                <w:sz w:val="28"/>
              </w:rPr>
              <w:t>“H</w:t>
            </w:r>
            <w:r w:rsidRPr="00683CFD">
              <w:rPr>
                <w:i/>
                <w:color w:val="FFFFFF" w:themeColor="background1"/>
                <w:sz w:val="28"/>
                <w:lang w:eastAsia="nl-NL"/>
              </w:rPr>
              <w:t xml:space="preserve">et gebruik van o.a. internet, </w:t>
            </w:r>
            <w:proofErr w:type="spellStart"/>
            <w:r w:rsidRPr="00683CFD">
              <w:rPr>
                <w:i/>
                <w:color w:val="FFFFFF" w:themeColor="background1"/>
                <w:sz w:val="28"/>
                <w:lang w:eastAsia="nl-NL"/>
              </w:rPr>
              <w:t>social</w:t>
            </w:r>
            <w:proofErr w:type="spellEnd"/>
            <w:r w:rsidRPr="00683CFD">
              <w:rPr>
                <w:i/>
                <w:color w:val="FFFFFF" w:themeColor="background1"/>
                <w:sz w:val="28"/>
                <w:lang w:eastAsia="nl-NL"/>
              </w:rPr>
              <w:t xml:space="preserve"> media en de daaraan verbonden risico's maakt het stellen van gedrags-en gebruiksregels nodig. Bij risico's valt te denken a</w:t>
            </w:r>
            <w:bookmarkStart w:id="0" w:name="_GoBack"/>
            <w:bookmarkEnd w:id="0"/>
            <w:r w:rsidRPr="00683CFD">
              <w:rPr>
                <w:i/>
                <w:color w:val="FFFFFF" w:themeColor="background1"/>
                <w:sz w:val="28"/>
                <w:lang w:eastAsia="nl-NL"/>
              </w:rPr>
              <w:t xml:space="preserve">an beschadiging van het netwerk door virussen, uitlekken van vertrouwelijke informatie en het in diskrediet brengen van de goede naam van personen of van het Da Vinci College.’ </w:t>
            </w:r>
          </w:p>
        </w:tc>
      </w:tr>
    </w:tbl>
    <w:p w:rsidR="00683CFD" w:rsidRPr="00683CFD" w:rsidRDefault="00683CFD" w:rsidP="00683CFD">
      <w:pPr>
        <w:jc w:val="right"/>
        <w:rPr>
          <w:color w:val="000000" w:themeColor="text1"/>
          <w:lang w:eastAsia="nl-NL"/>
        </w:rPr>
      </w:pPr>
      <w:r w:rsidRPr="00683CFD">
        <w:rPr>
          <w:color w:val="000000" w:themeColor="text1"/>
          <w:lang w:eastAsia="nl-NL"/>
        </w:rPr>
        <w:t>(BRON: gedragscode van het Da Vinci College)</w:t>
      </w:r>
    </w:p>
    <w:p w:rsidR="00683CFD" w:rsidRPr="00683CFD" w:rsidRDefault="00683CFD" w:rsidP="00683CFD">
      <w:pPr>
        <w:rPr>
          <w:color w:val="000000" w:themeColor="text1"/>
          <w:lang w:eastAsia="nl-NL"/>
        </w:rPr>
      </w:pPr>
    </w:p>
    <w:p w:rsidR="00683CFD" w:rsidRPr="00683CFD" w:rsidRDefault="00683CFD" w:rsidP="00683CFD">
      <w:pPr>
        <w:jc w:val="center"/>
        <w:rPr>
          <w:sz w:val="10"/>
          <w:szCs w:val="10"/>
        </w:rPr>
      </w:pPr>
      <w:r w:rsidRPr="00683CFD">
        <w:rPr>
          <w:noProof/>
          <w:sz w:val="10"/>
          <w:szCs w:val="10"/>
          <w:lang w:eastAsia="nl-NL"/>
        </w:rPr>
        <w:drawing>
          <wp:inline distT="0" distB="0" distL="0" distR="0" wp14:anchorId="1F6DB1AE" wp14:editId="4E463375">
            <wp:extent cx="4010025" cy="2253810"/>
            <wp:effectExtent l="0" t="0" r="0" b="0"/>
            <wp:docPr id="1" name="Afbeelding 1" descr="http://www.brkdesign.nl/file/2015/06/20141117180945-right-business-wrong-social-media-cul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kdesign.nl/file/2015/06/20141117180945-right-business-wrong-social-media-cultur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98" cy="225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FD" w:rsidRPr="00683CFD" w:rsidRDefault="00683CFD" w:rsidP="00683CFD">
      <w:pPr>
        <w:jc w:val="center"/>
        <w:rPr>
          <w:sz w:val="10"/>
          <w:szCs w:val="10"/>
        </w:rPr>
      </w:pPr>
      <w:r w:rsidRPr="00683CFD">
        <w:rPr>
          <w:sz w:val="10"/>
          <w:szCs w:val="10"/>
        </w:rPr>
        <w:t>http://www.regionaalarchieftilburg.nl/home/blog-detail/algemeen/2015/12/30/2015---overzicht-van-het-gebruik-van-social-media/</w:t>
      </w:r>
    </w:p>
    <w:p w:rsidR="00683CFD" w:rsidRDefault="00683CFD" w:rsidP="00683CFD"/>
    <w:p w:rsidR="00683CFD" w:rsidRDefault="00683CFD" w:rsidP="00683CFD">
      <w:r>
        <w:t>Om met elkaar een veilige schoolomgeving te krijgen is het belangrijk dat je bij het gebruik van sociale media ook rekening houdt met de volgende uitgangspunten:</w:t>
      </w:r>
    </w:p>
    <w:p w:rsidR="00683CFD" w:rsidRDefault="00683CFD" w:rsidP="00683CFD"/>
    <w:p w:rsidR="00683CFD" w:rsidRDefault="00683CFD" w:rsidP="00683CFD">
      <w:pPr>
        <w:pStyle w:val="Lijstalinea"/>
        <w:numPr>
          <w:ilvl w:val="0"/>
          <w:numId w:val="33"/>
        </w:numPr>
      </w:pPr>
      <w:r>
        <w:t xml:space="preserve">Als je foto’s of filmopnamen in en rond de school maakt vraag je altijd toestemming aan de betrokken personen. </w:t>
      </w:r>
    </w:p>
    <w:p w:rsidR="00683CFD" w:rsidRDefault="00683CFD" w:rsidP="00683CFD">
      <w:pPr>
        <w:pStyle w:val="Lijstalinea"/>
      </w:pPr>
    </w:p>
    <w:p w:rsidR="002E33A9" w:rsidRDefault="00683CFD" w:rsidP="002E33A9">
      <w:pPr>
        <w:pStyle w:val="Lijstalinea"/>
        <w:numPr>
          <w:ilvl w:val="0"/>
          <w:numId w:val="33"/>
        </w:numPr>
      </w:pPr>
      <w:r>
        <w:t xml:space="preserve">Er mogen geen foto’s of filmopnamen </w:t>
      </w:r>
      <w:r w:rsidR="002E33A9">
        <w:t xml:space="preserve">openbaar worden gemaakt </w:t>
      </w:r>
      <w:r>
        <w:t xml:space="preserve">of </w:t>
      </w:r>
      <w:r w:rsidR="002E33A9">
        <w:t xml:space="preserve">gedeeld worden via de </w:t>
      </w:r>
      <w:proofErr w:type="spellStart"/>
      <w:r w:rsidR="002E33A9">
        <w:t>social</w:t>
      </w:r>
      <w:proofErr w:type="spellEnd"/>
      <w:r w:rsidR="002E33A9">
        <w:t xml:space="preserve"> media </w:t>
      </w:r>
      <w:r>
        <w:t xml:space="preserve">als dit schade kan aanbrengen aan andere personen. </w:t>
      </w:r>
      <w:r w:rsidR="002E33A9">
        <w:br/>
      </w:r>
    </w:p>
    <w:p w:rsidR="002E33A9" w:rsidRDefault="002E33A9" w:rsidP="002E33A9">
      <w:pPr>
        <w:pStyle w:val="Lijstalinea"/>
        <w:numPr>
          <w:ilvl w:val="0"/>
          <w:numId w:val="33"/>
        </w:numPr>
      </w:pPr>
      <w:r>
        <w:t>Je vraagt altijd</w:t>
      </w:r>
      <w:r>
        <w:t xml:space="preserve"> toestemming als je opnamen in het openbaar wilt laten zien of via </w:t>
      </w:r>
      <w:proofErr w:type="spellStart"/>
      <w:r>
        <w:t>social</w:t>
      </w:r>
      <w:proofErr w:type="spellEnd"/>
      <w:r>
        <w:t xml:space="preserve"> media wilt delen.</w:t>
      </w:r>
    </w:p>
    <w:p w:rsidR="00683CFD" w:rsidRPr="002E33A9" w:rsidRDefault="002E33A9" w:rsidP="002E33A9">
      <w:pPr>
        <w:jc w:val="right"/>
        <w:rPr>
          <w:b/>
        </w:rPr>
      </w:pPr>
      <w:r w:rsidRPr="002E33A9">
        <w:rPr>
          <w:b/>
        </w:rPr>
        <w:t>Voor de volledige tekst: Artikel 20 ‘Veiligheid op school’ uit het deelnemersstatuut.</w:t>
      </w:r>
    </w:p>
    <w:p w:rsidR="002E33A9" w:rsidRDefault="002E33A9" w:rsidP="002E33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3A9" w:rsidTr="00A84FE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29C"/>
          </w:tcPr>
          <w:p w:rsidR="002E33A9" w:rsidRPr="00AB04ED" w:rsidRDefault="002E33A9" w:rsidP="00A84FE5">
            <w:pPr>
              <w:pStyle w:val="Koptekst"/>
              <w:rPr>
                <w:rFonts w:cs="Arial"/>
                <w:color w:val="000000" w:themeColor="text1"/>
                <w:sz w:val="4"/>
                <w:szCs w:val="4"/>
              </w:rPr>
            </w:pPr>
          </w:p>
        </w:tc>
      </w:tr>
    </w:tbl>
    <w:p w:rsidR="002E33A9" w:rsidRDefault="002E33A9" w:rsidP="002E33A9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476"/>
      </w:tblGrid>
      <w:tr w:rsidR="002E33A9" w:rsidRPr="002E33A9" w:rsidTr="00A84FE5">
        <w:tc>
          <w:tcPr>
            <w:tcW w:w="1413" w:type="dxa"/>
          </w:tcPr>
          <w:p w:rsidR="002E33A9" w:rsidRPr="002E33A9" w:rsidRDefault="002E33A9" w:rsidP="00A84FE5">
            <w:pPr>
              <w:pStyle w:val="Koptekst"/>
              <w:rPr>
                <w:rFonts w:cs="Arial"/>
                <w:color w:val="000000" w:themeColor="text1"/>
              </w:rPr>
            </w:pPr>
            <w:r w:rsidRPr="002E33A9">
              <w:rPr>
                <w:noProof/>
                <w:lang w:eastAsia="nl-NL"/>
              </w:rPr>
              <w:drawing>
                <wp:inline distT="0" distB="0" distL="0" distR="0" wp14:anchorId="577F428B" wp14:editId="4828ABC8">
                  <wp:extent cx="876300" cy="876300"/>
                  <wp:effectExtent l="0" t="0" r="0" b="0"/>
                  <wp:docPr id="3" name="Afbeelding 3" descr="http://www.sclera.be/resources/pictos/vergrootgl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lera.be/resources/pictos/vergrootgl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</w:tcPr>
          <w:p w:rsidR="002E33A9" w:rsidRPr="002E33A9" w:rsidRDefault="002E33A9" w:rsidP="00A84FE5">
            <w:pPr>
              <w:pStyle w:val="Koptekst"/>
              <w:rPr>
                <w:rFonts w:cs="Arial"/>
                <w:color w:val="000000" w:themeColor="text1"/>
              </w:rPr>
            </w:pPr>
            <w:r w:rsidRPr="002E33A9">
              <w:rPr>
                <w:rFonts w:cs="Arial"/>
                <w:b/>
                <w:color w:val="000000" w:themeColor="text1"/>
              </w:rPr>
              <w:t xml:space="preserve">Op zoek naar belangrijke documenten? </w:t>
            </w:r>
          </w:p>
          <w:p w:rsidR="002E33A9" w:rsidRPr="002E33A9" w:rsidRDefault="002E33A9" w:rsidP="00A84FE5">
            <w:pPr>
              <w:pStyle w:val="Koptekst"/>
              <w:rPr>
                <w:rFonts w:cs="Arial"/>
                <w:color w:val="000000" w:themeColor="text1"/>
              </w:rPr>
            </w:pPr>
            <w:r w:rsidRPr="002E33A9">
              <w:rPr>
                <w:rFonts w:cs="Arial"/>
                <w:color w:val="000000" w:themeColor="text1"/>
              </w:rPr>
              <w:t xml:space="preserve">Kijk op de website van het Da Vinci College: </w:t>
            </w:r>
            <w:hyperlink r:id="rId10" w:history="1">
              <w:r w:rsidRPr="002E33A9">
                <w:rPr>
                  <w:rStyle w:val="Hyperlink"/>
                  <w:rFonts w:cs="Arial"/>
                </w:rPr>
                <w:t>https://www.davinci.nl/over-het-da-vinci-college/belangrijke-documenten</w:t>
              </w:r>
            </w:hyperlink>
            <w:r w:rsidRPr="002E33A9">
              <w:rPr>
                <w:rFonts w:cs="Arial"/>
                <w:color w:val="000000" w:themeColor="text1"/>
              </w:rPr>
              <w:t xml:space="preserve"> of bij ‘Algemene informatie’ in It’s Learning.</w:t>
            </w:r>
          </w:p>
        </w:tc>
      </w:tr>
    </w:tbl>
    <w:p w:rsidR="002E33A9" w:rsidRDefault="002E33A9" w:rsidP="002E33A9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3A9" w:rsidTr="00A84FE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29C"/>
          </w:tcPr>
          <w:p w:rsidR="002E33A9" w:rsidRPr="00AB04ED" w:rsidRDefault="002E33A9" w:rsidP="00A84FE5">
            <w:pPr>
              <w:pStyle w:val="Koptekst"/>
              <w:rPr>
                <w:rFonts w:cs="Arial"/>
                <w:color w:val="000000" w:themeColor="text1"/>
                <w:sz w:val="4"/>
                <w:szCs w:val="4"/>
              </w:rPr>
            </w:pPr>
          </w:p>
        </w:tc>
      </w:tr>
    </w:tbl>
    <w:p w:rsidR="002E33A9" w:rsidRPr="002E33A9" w:rsidRDefault="002E33A9" w:rsidP="002E33A9">
      <w:pPr>
        <w:rPr>
          <w:rFonts w:cs="Arial"/>
          <w:color w:val="000000" w:themeColor="text1"/>
          <w:sz w:val="2"/>
          <w:szCs w:val="2"/>
        </w:rPr>
      </w:pPr>
    </w:p>
    <w:sectPr w:rsidR="002E33A9" w:rsidRPr="002E33A9" w:rsidSect="00F46ED7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B2" w:rsidRDefault="008449B2" w:rsidP="00D2011D">
      <w:r>
        <w:separator/>
      </w:r>
    </w:p>
  </w:endnote>
  <w:endnote w:type="continuationSeparator" w:id="0">
    <w:p w:rsidR="008449B2" w:rsidRDefault="008449B2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3"/>
      <w:gridCol w:w="3029"/>
    </w:tblGrid>
    <w:tr w:rsidR="006A12FC" w:rsidRPr="006A12FC" w:rsidTr="0011744F">
      <w:tc>
        <w:tcPr>
          <w:tcW w:w="3096" w:type="dxa"/>
        </w:tcPr>
        <w:p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</w:p>
      </w:tc>
      <w:tc>
        <w:tcPr>
          <w:tcW w:w="3096" w:type="dxa"/>
        </w:tcPr>
        <w:p w:rsidR="00557F2C" w:rsidRPr="006A12FC" w:rsidRDefault="00557F2C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A17C9A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A17C9A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B2" w:rsidRDefault="008449B2" w:rsidP="00D2011D">
      <w:r>
        <w:separator/>
      </w:r>
    </w:p>
  </w:footnote>
  <w:footnote w:type="continuationSeparator" w:id="0">
    <w:p w:rsidR="008449B2" w:rsidRDefault="008449B2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AA78B9" w:rsidRPr="006A12FC" w:rsidTr="00F86BAA">
      <w:tc>
        <w:tcPr>
          <w:tcW w:w="7325" w:type="dxa"/>
          <w:vAlign w:val="center"/>
        </w:tcPr>
        <w:p w:rsidR="00AA78B9" w:rsidRPr="006A12FC" w:rsidRDefault="00683CFD" w:rsidP="00F46ED7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color w:val="00B29C"/>
              <w:sz w:val="44"/>
            </w:rPr>
            <w:t>Informatiekaart</w:t>
          </w:r>
        </w:p>
        <w:p w:rsidR="00C75906" w:rsidRPr="006A12FC" w:rsidRDefault="00683CFD" w:rsidP="00683CFD">
          <w:pPr>
            <w:pStyle w:val="Koptekst"/>
            <w:rPr>
              <w:rFonts w:cs="Arial"/>
              <w:color w:val="00B29C"/>
              <w:sz w:val="44"/>
            </w:rPr>
          </w:pPr>
          <w:r>
            <w:rPr>
              <w:rFonts w:cs="Arial"/>
              <w:sz w:val="36"/>
            </w:rPr>
            <w:t>Regeling internet en sociale media</w:t>
          </w:r>
        </w:p>
      </w:tc>
      <w:tc>
        <w:tcPr>
          <w:tcW w:w="2740" w:type="dxa"/>
          <w:vAlign w:val="center"/>
        </w:tcPr>
        <w:p w:rsidR="00AA78B9" w:rsidRPr="006A12FC" w:rsidRDefault="00AA78B9" w:rsidP="00AA78B9">
          <w:pPr>
            <w:pStyle w:val="Koptekst"/>
            <w:jc w:val="right"/>
            <w:rPr>
              <w:rFonts w:cs="Arial"/>
            </w:rPr>
          </w:pPr>
          <w:r w:rsidRPr="006A12FC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18CE1BC2" wp14:editId="360BA7D6">
                <wp:extent cx="1602821" cy="1514475"/>
                <wp:effectExtent l="0" t="0" r="0" b="0"/>
                <wp:docPr id="17" name="Afbeelding 1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13" cy="15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011D" w:rsidRPr="006A12FC" w:rsidRDefault="00D2011D" w:rsidP="00D2011D">
    <w:pPr>
      <w:pStyle w:val="Koptekst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95B"/>
    <w:multiLevelType w:val="hybridMultilevel"/>
    <w:tmpl w:val="EE3C0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71E09"/>
    <w:multiLevelType w:val="hybridMultilevel"/>
    <w:tmpl w:val="D04ED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24CD"/>
    <w:multiLevelType w:val="hybridMultilevel"/>
    <w:tmpl w:val="3B50C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51B08"/>
    <w:multiLevelType w:val="hybridMultilevel"/>
    <w:tmpl w:val="08C6054E"/>
    <w:lvl w:ilvl="0" w:tplc="7D7EEBF0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D5F8D"/>
    <w:multiLevelType w:val="hybridMultilevel"/>
    <w:tmpl w:val="214A841E"/>
    <w:lvl w:ilvl="0" w:tplc="785496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25"/>
  </w:num>
  <w:num w:numId="12">
    <w:abstractNumId w:val="1"/>
  </w:num>
  <w:num w:numId="13">
    <w:abstractNumId w:val="14"/>
  </w:num>
  <w:num w:numId="14">
    <w:abstractNumId w:val="23"/>
  </w:num>
  <w:num w:numId="15">
    <w:abstractNumId w:val="8"/>
  </w:num>
  <w:num w:numId="16">
    <w:abstractNumId w:val="28"/>
  </w:num>
  <w:num w:numId="17">
    <w:abstractNumId w:val="4"/>
  </w:num>
  <w:num w:numId="18">
    <w:abstractNumId w:val="15"/>
  </w:num>
  <w:num w:numId="19">
    <w:abstractNumId w:val="2"/>
  </w:num>
  <w:num w:numId="20">
    <w:abstractNumId w:val="18"/>
  </w:num>
  <w:num w:numId="21">
    <w:abstractNumId w:val="16"/>
  </w:num>
  <w:num w:numId="22">
    <w:abstractNumId w:val="22"/>
  </w:num>
  <w:num w:numId="23">
    <w:abstractNumId w:val="31"/>
  </w:num>
  <w:num w:numId="24">
    <w:abstractNumId w:val="12"/>
  </w:num>
  <w:num w:numId="25">
    <w:abstractNumId w:val="21"/>
  </w:num>
  <w:num w:numId="26">
    <w:abstractNumId w:val="20"/>
  </w:num>
  <w:num w:numId="27">
    <w:abstractNumId w:val="32"/>
  </w:num>
  <w:num w:numId="28">
    <w:abstractNumId w:val="9"/>
  </w:num>
  <w:num w:numId="29">
    <w:abstractNumId w:val="26"/>
  </w:num>
  <w:num w:numId="30">
    <w:abstractNumId w:val="29"/>
  </w:num>
  <w:num w:numId="31">
    <w:abstractNumId w:val="27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95892"/>
    <w:rsid w:val="000C6563"/>
    <w:rsid w:val="000C7FE4"/>
    <w:rsid w:val="0011744F"/>
    <w:rsid w:val="001E7F57"/>
    <w:rsid w:val="002748FF"/>
    <w:rsid w:val="002A0648"/>
    <w:rsid w:val="002E16F2"/>
    <w:rsid w:val="002E231B"/>
    <w:rsid w:val="002E33A9"/>
    <w:rsid w:val="002E7896"/>
    <w:rsid w:val="0032728B"/>
    <w:rsid w:val="003641C0"/>
    <w:rsid w:val="003723CC"/>
    <w:rsid w:val="00374E8B"/>
    <w:rsid w:val="00380466"/>
    <w:rsid w:val="003949D2"/>
    <w:rsid w:val="003A0D20"/>
    <w:rsid w:val="003A1408"/>
    <w:rsid w:val="003A71D6"/>
    <w:rsid w:val="003B4D17"/>
    <w:rsid w:val="003C585B"/>
    <w:rsid w:val="003D4AA6"/>
    <w:rsid w:val="003E7AE1"/>
    <w:rsid w:val="00400186"/>
    <w:rsid w:val="00432AB5"/>
    <w:rsid w:val="00454B50"/>
    <w:rsid w:val="004877F4"/>
    <w:rsid w:val="004A678D"/>
    <w:rsid w:val="004A7C7A"/>
    <w:rsid w:val="004E39DC"/>
    <w:rsid w:val="005332B1"/>
    <w:rsid w:val="00535EF9"/>
    <w:rsid w:val="00557F2C"/>
    <w:rsid w:val="0056153E"/>
    <w:rsid w:val="00572502"/>
    <w:rsid w:val="00590DA6"/>
    <w:rsid w:val="005B7171"/>
    <w:rsid w:val="005C266A"/>
    <w:rsid w:val="005C68E8"/>
    <w:rsid w:val="005C7D5D"/>
    <w:rsid w:val="005D0F03"/>
    <w:rsid w:val="005F0635"/>
    <w:rsid w:val="005F5741"/>
    <w:rsid w:val="0061550D"/>
    <w:rsid w:val="0063281D"/>
    <w:rsid w:val="00653B36"/>
    <w:rsid w:val="00681F6A"/>
    <w:rsid w:val="00683CFD"/>
    <w:rsid w:val="006A12FC"/>
    <w:rsid w:val="006F039B"/>
    <w:rsid w:val="00701F97"/>
    <w:rsid w:val="00707FDE"/>
    <w:rsid w:val="00721C82"/>
    <w:rsid w:val="00724A3F"/>
    <w:rsid w:val="007332EA"/>
    <w:rsid w:val="007720C6"/>
    <w:rsid w:val="00773F54"/>
    <w:rsid w:val="00774C76"/>
    <w:rsid w:val="007945B1"/>
    <w:rsid w:val="007B735A"/>
    <w:rsid w:val="007D310A"/>
    <w:rsid w:val="00820E75"/>
    <w:rsid w:val="0082711A"/>
    <w:rsid w:val="008324D7"/>
    <w:rsid w:val="008427FB"/>
    <w:rsid w:val="008446D3"/>
    <w:rsid w:val="008449B2"/>
    <w:rsid w:val="00846617"/>
    <w:rsid w:val="00875127"/>
    <w:rsid w:val="00886BB7"/>
    <w:rsid w:val="008D3469"/>
    <w:rsid w:val="008F788F"/>
    <w:rsid w:val="009A372E"/>
    <w:rsid w:val="009C3472"/>
    <w:rsid w:val="009F6D4E"/>
    <w:rsid w:val="00A17C9A"/>
    <w:rsid w:val="00A20428"/>
    <w:rsid w:val="00AA5F93"/>
    <w:rsid w:val="00AA78B9"/>
    <w:rsid w:val="00AB3E42"/>
    <w:rsid w:val="00AD6CA6"/>
    <w:rsid w:val="00AE1C85"/>
    <w:rsid w:val="00AF0CEC"/>
    <w:rsid w:val="00B23BA1"/>
    <w:rsid w:val="00B41A5D"/>
    <w:rsid w:val="00B5485B"/>
    <w:rsid w:val="00B60AA6"/>
    <w:rsid w:val="00B62544"/>
    <w:rsid w:val="00B84AEA"/>
    <w:rsid w:val="00C11F9C"/>
    <w:rsid w:val="00C75906"/>
    <w:rsid w:val="00C84A8B"/>
    <w:rsid w:val="00CD00C8"/>
    <w:rsid w:val="00CE4ABF"/>
    <w:rsid w:val="00CF7679"/>
    <w:rsid w:val="00D16C38"/>
    <w:rsid w:val="00D2011D"/>
    <w:rsid w:val="00D54E56"/>
    <w:rsid w:val="00D56FD0"/>
    <w:rsid w:val="00D8561D"/>
    <w:rsid w:val="00D97055"/>
    <w:rsid w:val="00DD3AAF"/>
    <w:rsid w:val="00DD4983"/>
    <w:rsid w:val="00E11C70"/>
    <w:rsid w:val="00E1499F"/>
    <w:rsid w:val="00E15544"/>
    <w:rsid w:val="00E63EFE"/>
    <w:rsid w:val="00E65FD1"/>
    <w:rsid w:val="00E8541A"/>
    <w:rsid w:val="00E94914"/>
    <w:rsid w:val="00E96A30"/>
    <w:rsid w:val="00ED7EC6"/>
    <w:rsid w:val="00EE5960"/>
    <w:rsid w:val="00EF5E75"/>
    <w:rsid w:val="00F02D9C"/>
    <w:rsid w:val="00F403D8"/>
    <w:rsid w:val="00F44328"/>
    <w:rsid w:val="00F46ED7"/>
    <w:rsid w:val="00F62F67"/>
    <w:rsid w:val="00F63D5E"/>
    <w:rsid w:val="00F71DD2"/>
    <w:rsid w:val="00F86BAA"/>
    <w:rsid w:val="00FA5724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B7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avinci.nl/over-het-da-vinci-college/belangrijke-documen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A3DB-6202-431A-A49C-AB6E6148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Frido Pennings</cp:lastModifiedBy>
  <cp:revision>13</cp:revision>
  <cp:lastPrinted>2014-06-18T06:49:00Z</cp:lastPrinted>
  <dcterms:created xsi:type="dcterms:W3CDTF">2016-06-15T13:25:00Z</dcterms:created>
  <dcterms:modified xsi:type="dcterms:W3CDTF">2016-06-22T14:34:00Z</dcterms:modified>
</cp:coreProperties>
</file>