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9F44" w14:textId="77777777" w:rsidR="0027002A" w:rsidRPr="0088491C" w:rsidRDefault="0027002A" w:rsidP="0027002A">
      <w:pPr>
        <w:spacing w:after="200" w:line="276" w:lineRule="auto"/>
        <w:rPr>
          <w:rFonts w:asciiTheme="minorHAnsi" w:eastAsiaTheme="minorHAnsi" w:hAnsiTheme="minorHAnsi" w:cstheme="minorHAnsi"/>
          <w:color w:val="00B29C"/>
          <w:sz w:val="32"/>
          <w:szCs w:val="32"/>
        </w:rPr>
      </w:pPr>
      <w:r>
        <w:rPr>
          <w:rFonts w:cstheme="minorHAnsi"/>
          <w:color w:val="00B29C"/>
          <w:sz w:val="32"/>
          <w:szCs w:val="32"/>
        </w:rPr>
        <w:t>Integraal beoordelingsformulier voor (studie)loopbaan &amp; burgerschap</w:t>
      </w:r>
    </w:p>
    <w:p w14:paraId="0338CFA5" w14:textId="77777777" w:rsidR="0027002A" w:rsidRDefault="0027002A" w:rsidP="0027002A">
      <w:pPr>
        <w:pStyle w:val="Ondertitel"/>
      </w:pPr>
      <w:r>
        <w:t>Bewijs voor examendossier bij het Da Vinci College (is te gebruiken vanaf cohort 2016)</w:t>
      </w:r>
    </w:p>
    <w:p w14:paraId="35829B8C" w14:textId="77777777" w:rsidR="0027002A" w:rsidRPr="00CA2B6B" w:rsidRDefault="0027002A" w:rsidP="0027002A">
      <w:pPr>
        <w:widowControl w:val="0"/>
        <w:spacing w:line="312" w:lineRule="auto"/>
        <w:rPr>
          <w:rFonts w:ascii="Verdana" w:hAnsi="Verdana"/>
          <w:spacing w:val="6"/>
          <w:sz w:val="18"/>
        </w:rPr>
      </w:pPr>
    </w:p>
    <w:tbl>
      <w:tblPr>
        <w:tblW w:w="9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231"/>
        <w:gridCol w:w="3232"/>
        <w:gridCol w:w="780"/>
        <w:gridCol w:w="780"/>
      </w:tblGrid>
      <w:tr w:rsidR="0027002A" w:rsidRPr="002455C8" w14:paraId="10C7B400" w14:textId="77777777" w:rsidTr="007B59C7">
        <w:trPr>
          <w:cantSplit/>
          <w:trHeight w:val="287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6E9622F3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8"/>
              </w:rPr>
              <w:t>AFRONDING (STUDIE)LOOPBAAN &amp; BURGERSCHAP</w:t>
            </w:r>
          </w:p>
        </w:tc>
      </w:tr>
      <w:tr w:rsidR="0027002A" w:rsidRPr="002455C8" w14:paraId="39018060" w14:textId="77777777" w:rsidTr="007B59C7">
        <w:trPr>
          <w:cantSplit/>
          <w:trHeight w:val="463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85110E2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Naam student: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</w:p>
        </w:tc>
      </w:tr>
      <w:tr w:rsidR="0027002A" w:rsidRPr="002455C8" w14:paraId="596C6F23" w14:textId="77777777" w:rsidTr="007B59C7">
        <w:trPr>
          <w:cantSplit/>
          <w:trHeight w:val="570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9A6A74A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Opleiding: </w:t>
            </w:r>
          </w:p>
        </w:tc>
      </w:tr>
      <w:tr w:rsidR="0027002A" w:rsidRPr="002455C8" w14:paraId="3971492F" w14:textId="77777777" w:rsidTr="007B59C7">
        <w:trPr>
          <w:cantSplit/>
          <w:trHeight w:val="550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FF086D4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Groep: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</w:p>
        </w:tc>
      </w:tr>
      <w:tr w:rsidR="0027002A" w:rsidRPr="002455C8" w14:paraId="745479F0" w14:textId="77777777" w:rsidTr="007B59C7">
        <w:trPr>
          <w:cantSplit/>
          <w:trHeight w:val="877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A116591" w14:textId="77777777" w:rsidR="0027002A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(Studie)loopbaan &amp; burgerschap wordt afgerond in het laatste jaar van de opleiding, nadat de onderdelen van burgerschap zijn afgerond.</w:t>
            </w:r>
          </w:p>
          <w:p w14:paraId="18724F2F" w14:textId="77777777" w:rsidR="0027002A" w:rsidRPr="00980D7F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De student heeft tijdens de opleiding ook een succes/studieloopbaandossier opgebouwd en/of bewust gewerkt aan de verschillende loopbaancompetenties.</w:t>
            </w:r>
          </w:p>
        </w:tc>
      </w:tr>
      <w:tr w:rsidR="0027002A" w:rsidRPr="002455C8" w14:paraId="3BF8217C" w14:textId="77777777" w:rsidTr="007B59C7">
        <w:trPr>
          <w:cantSplit/>
          <w:trHeight w:val="235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67D6F168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/>
                <w:b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8"/>
              </w:rPr>
              <w:t>CRITERIA</w:t>
            </w:r>
          </w:p>
        </w:tc>
      </w:tr>
      <w:tr w:rsidR="0027002A" w:rsidRPr="002455C8" w14:paraId="64EB6F0D" w14:textId="77777777" w:rsidTr="007B59C7">
        <w:trPr>
          <w:cantSplit/>
          <w:trHeight w:val="375"/>
        </w:trPr>
        <w:tc>
          <w:tcPr>
            <w:tcW w:w="8023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392971CE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In het </w:t>
            </w:r>
            <w:r>
              <w:rPr>
                <w:rFonts w:ascii="Verdana" w:hAnsi="Verdana"/>
                <w:spacing w:val="6"/>
                <w:sz w:val="18"/>
                <w:szCs w:val="18"/>
              </w:rPr>
              <w:t>burgerschapsportfolio</w:t>
            </w: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 zitten </w:t>
            </w:r>
            <w:r>
              <w:rPr>
                <w:rFonts w:ascii="Verdana" w:hAnsi="Verdana"/>
                <w:spacing w:val="6"/>
                <w:sz w:val="18"/>
                <w:szCs w:val="18"/>
              </w:rPr>
              <w:t xml:space="preserve">voldoende </w:t>
            </w: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bewijzen van: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5FFCAEC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Ja 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41188678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Nee </w:t>
            </w:r>
          </w:p>
        </w:tc>
      </w:tr>
      <w:tr w:rsidR="0027002A" w:rsidRPr="002455C8" w14:paraId="57B52737" w14:textId="77777777" w:rsidTr="007B59C7">
        <w:trPr>
          <w:cantSplit/>
          <w:trHeight w:val="420"/>
        </w:trPr>
        <w:tc>
          <w:tcPr>
            <w:tcW w:w="560" w:type="dxa"/>
            <w:vMerge w:val="restart"/>
            <w:tcBorders>
              <w:top w:val="single" w:sz="4" w:space="0" w:color="00B29C"/>
              <w:left w:val="single" w:sz="4" w:space="0" w:color="00B29C"/>
              <w:right w:val="single" w:sz="4" w:space="0" w:color="00B29C"/>
            </w:tcBorders>
            <w:vAlign w:val="center"/>
          </w:tcPr>
          <w:p w14:paraId="37102E2C" w14:textId="77777777"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1.</w:t>
            </w:r>
          </w:p>
        </w:tc>
        <w:tc>
          <w:tcPr>
            <w:tcW w:w="7463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2C82FC5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De politiek juridische dimensie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4DD4D9D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8F770F4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14:paraId="5DFA3AF8" w14:textId="77777777" w:rsidTr="007B59C7">
        <w:trPr>
          <w:cantSplit/>
          <w:trHeight w:val="414"/>
        </w:trPr>
        <w:tc>
          <w:tcPr>
            <w:tcW w:w="560" w:type="dxa"/>
            <w:vMerge/>
            <w:tcBorders>
              <w:left w:val="single" w:sz="4" w:space="0" w:color="00B29C"/>
              <w:right w:val="single" w:sz="4" w:space="0" w:color="00B29C"/>
            </w:tcBorders>
            <w:vAlign w:val="center"/>
          </w:tcPr>
          <w:p w14:paraId="5BAE5C5E" w14:textId="77777777"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63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B1A77DC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De economische dimensie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1751A79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4856ED9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14:paraId="6C2F0354" w14:textId="77777777" w:rsidTr="007B59C7">
        <w:trPr>
          <w:cantSplit/>
          <w:trHeight w:val="406"/>
        </w:trPr>
        <w:tc>
          <w:tcPr>
            <w:tcW w:w="560" w:type="dxa"/>
            <w:vMerge/>
            <w:tcBorders>
              <w:left w:val="single" w:sz="4" w:space="0" w:color="00B29C"/>
              <w:right w:val="single" w:sz="4" w:space="0" w:color="00B29C"/>
            </w:tcBorders>
            <w:vAlign w:val="center"/>
          </w:tcPr>
          <w:p w14:paraId="63B52883" w14:textId="77777777"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63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7E0236D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Sociaal-maatschappelijke dimensie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CBBCD6A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BC4138E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14:paraId="419BA8AF" w14:textId="77777777" w:rsidTr="007B59C7">
        <w:trPr>
          <w:cantSplit/>
          <w:trHeight w:val="425"/>
        </w:trPr>
        <w:tc>
          <w:tcPr>
            <w:tcW w:w="560" w:type="dxa"/>
            <w:vMerge/>
            <w:tcBorders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29F9810" w14:textId="77777777"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63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F99830B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Vitaal burgerschap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F44FFAE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511A95F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14:paraId="13BB5DBA" w14:textId="77777777" w:rsidTr="007B59C7">
        <w:trPr>
          <w:cantSplit/>
          <w:trHeight w:val="420"/>
        </w:trPr>
        <w:tc>
          <w:tcPr>
            <w:tcW w:w="56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BA30F21" w14:textId="77777777"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2.</w:t>
            </w:r>
          </w:p>
        </w:tc>
        <w:tc>
          <w:tcPr>
            <w:tcW w:w="7463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9881865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De student heeft een aantoonbaar voldoende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 inspanning geleverd op de hierboven genoemde dimensies</w:t>
            </w: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51C7F08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142336A" w14:textId="77777777"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14:paraId="535FDD28" w14:textId="77777777" w:rsidTr="007B59C7">
        <w:trPr>
          <w:cantSplit/>
          <w:trHeight w:val="1129"/>
        </w:trPr>
        <w:tc>
          <w:tcPr>
            <w:tcW w:w="4791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607518F" w14:textId="77777777" w:rsidR="0027002A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14:paraId="31D09C23" w14:textId="77777777" w:rsidR="0027002A" w:rsidRPr="002455C8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14:paraId="2B02C59B" w14:textId="77777777" w:rsidR="0027002A" w:rsidRPr="002455C8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Docent:</w:t>
            </w:r>
          </w:p>
          <w:p w14:paraId="24638B73" w14:textId="77777777" w:rsidR="0027002A" w:rsidRPr="002455C8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14:paraId="19E980D7" w14:textId="77777777" w:rsidR="0027002A" w:rsidRPr="002455C8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  <w:p w14:paraId="2E006537" w14:textId="77777777" w:rsidR="0027002A" w:rsidRPr="002455C8" w:rsidRDefault="0027002A" w:rsidP="007B59C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037AFCB" w14:textId="77777777" w:rsidR="0027002A" w:rsidRPr="002455C8" w:rsidRDefault="0027002A" w:rsidP="007B59C7">
            <w:pPr>
              <w:spacing w:line="312" w:lineRule="auto"/>
              <w:jc w:val="center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(studie)loopbaan en burgerschap</w:t>
            </w:r>
            <w:r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:  voldoende/onvoldoende</w:t>
            </w:r>
          </w:p>
        </w:tc>
      </w:tr>
      <w:tr w:rsidR="0027002A" w:rsidRPr="002455C8" w14:paraId="2D12C2E6" w14:textId="77777777" w:rsidTr="004814FF">
        <w:trPr>
          <w:cantSplit/>
          <w:trHeight w:val="2390"/>
        </w:trPr>
        <w:tc>
          <w:tcPr>
            <w:tcW w:w="958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FB41C47" w14:textId="77777777" w:rsidR="0027002A" w:rsidRDefault="0027002A" w:rsidP="007B59C7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Bij onvoldoende hier afspraken beschrijven om tot een voldoende te komen:</w:t>
            </w:r>
          </w:p>
          <w:p w14:paraId="5BAD93FA" w14:textId="77777777" w:rsidR="0027002A" w:rsidRDefault="0027002A" w:rsidP="007B59C7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</w:tbl>
    <w:p w14:paraId="43CBCCAB" w14:textId="77777777" w:rsidR="007F51A4" w:rsidRDefault="007F51A4" w:rsidP="004814FF"/>
    <w:sectPr w:rsidR="007F51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2B2D9" w14:textId="77777777" w:rsidR="00E93383" w:rsidRDefault="00E93383" w:rsidP="0027002A">
      <w:r>
        <w:separator/>
      </w:r>
    </w:p>
  </w:endnote>
  <w:endnote w:type="continuationSeparator" w:id="0">
    <w:p w14:paraId="12C5144B" w14:textId="77777777" w:rsidR="00E93383" w:rsidRDefault="00E93383" w:rsidP="002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9129" w14:textId="77777777" w:rsidR="00E93383" w:rsidRDefault="00E93383" w:rsidP="0027002A">
      <w:r>
        <w:separator/>
      </w:r>
    </w:p>
  </w:footnote>
  <w:footnote w:type="continuationSeparator" w:id="0">
    <w:p w14:paraId="785F702B" w14:textId="77777777" w:rsidR="00E93383" w:rsidRDefault="00E93383" w:rsidP="0027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CB21" w14:textId="77777777" w:rsidR="0027002A" w:rsidRDefault="0027002A">
    <w:pPr>
      <w:pStyle w:val="Koptekst"/>
    </w:pPr>
  </w:p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27002A" w:rsidRPr="000372AF" w14:paraId="1FB62E70" w14:textId="77777777" w:rsidTr="0027002A">
      <w:trPr>
        <w:trHeight w:val="1271"/>
      </w:trPr>
      <w:tc>
        <w:tcPr>
          <w:tcW w:w="7325" w:type="dxa"/>
          <w:vAlign w:val="center"/>
        </w:tcPr>
        <w:p w14:paraId="4ED385F5" w14:textId="77777777" w:rsidR="0027002A" w:rsidRPr="004F5180" w:rsidRDefault="0027002A" w:rsidP="0027002A">
          <w:pPr>
            <w:pStyle w:val="Koptekst"/>
            <w:rPr>
              <w:rFonts w:cs="Arial"/>
              <w:color w:val="00B29C"/>
              <w:sz w:val="56"/>
            </w:rPr>
          </w:pPr>
          <w:r>
            <w:rPr>
              <w:rFonts w:cs="Arial"/>
              <w:color w:val="00B29C"/>
              <w:sz w:val="56"/>
            </w:rPr>
            <w:t>Examendossier afronding LB</w:t>
          </w:r>
        </w:p>
      </w:tc>
      <w:tc>
        <w:tcPr>
          <w:tcW w:w="2740" w:type="dxa"/>
          <w:vAlign w:val="center"/>
        </w:tcPr>
        <w:p w14:paraId="23C6E118" w14:textId="77777777" w:rsidR="0027002A" w:rsidRPr="000372AF" w:rsidRDefault="0027002A" w:rsidP="0027002A">
          <w:pPr>
            <w:pStyle w:val="Koptekst"/>
            <w:jc w:val="right"/>
            <w:rPr>
              <w:rFonts w:cs="Arial"/>
            </w:rPr>
          </w:pPr>
          <w:r w:rsidRPr="000372AF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0F270CEA" wp14:editId="682714CB">
                <wp:extent cx="850171" cy="803310"/>
                <wp:effectExtent l="0" t="0" r="7620" b="0"/>
                <wp:docPr id="2" name="Afbeelding 2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372" cy="82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203490" w14:textId="77777777" w:rsidR="0027002A" w:rsidRDefault="002700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2A"/>
    <w:rsid w:val="0027002A"/>
    <w:rsid w:val="004814FF"/>
    <w:rsid w:val="00640BED"/>
    <w:rsid w:val="007F51A4"/>
    <w:rsid w:val="00B60CAC"/>
    <w:rsid w:val="00E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1349"/>
  <w15:chartTrackingRefBased/>
  <w15:docId w15:val="{69A03A04-F022-450B-9B39-CA20AFB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02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2700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002A"/>
    <w:rPr>
      <w:rFonts w:eastAsiaTheme="minorEastAsia"/>
      <w:color w:val="5A5A5A" w:themeColor="text1" w:themeTint="A5"/>
      <w:spacing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002A"/>
    <w:rPr>
      <w:sz w:val="16"/>
      <w:szCs w:val="16"/>
    </w:rPr>
  </w:style>
  <w:style w:type="paragraph" w:styleId="Tekstzonderopmaak">
    <w:name w:val="Plain Text"/>
    <w:basedOn w:val="Standaard"/>
    <w:link w:val="TekstzonderopmaakChar"/>
    <w:rsid w:val="0027002A"/>
    <w:pPr>
      <w:ind w:firstLine="360"/>
    </w:pPr>
    <w:rPr>
      <w:rFonts w:ascii="Courier New" w:hAnsi="Courier New"/>
      <w:snapToGrid w:val="0"/>
      <w:szCs w:val="16"/>
      <w:lang w:eastAsia="nl-NL" w:bidi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27002A"/>
    <w:rPr>
      <w:rFonts w:ascii="Courier New" w:eastAsia="Times New Roman" w:hAnsi="Courier New" w:cs="Times New Roman"/>
      <w:snapToGrid w:val="0"/>
      <w:szCs w:val="16"/>
      <w:lang w:eastAsia="nl-NL" w:bidi="en-US"/>
    </w:rPr>
  </w:style>
  <w:style w:type="paragraph" w:styleId="Koptekst">
    <w:name w:val="header"/>
    <w:basedOn w:val="Standaard"/>
    <w:link w:val="KoptekstChar"/>
    <w:uiPriority w:val="99"/>
    <w:unhideWhenUsed/>
    <w:rsid w:val="002700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02A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700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02A"/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59"/>
    <w:rsid w:val="0027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LB-Intergraal_beoordelingsformulier_examendossier</dc:title>
  <dc:subject/>
  <dc:creator>Hanneke Krabbe</dc:creator>
  <cp:keywords>SLB;Burgerschap</cp:keywords>
  <dc:description/>
  <cp:lastModifiedBy>Hanneke Krabbe</cp:lastModifiedBy>
  <cp:revision>2</cp:revision>
  <dcterms:created xsi:type="dcterms:W3CDTF">2020-09-21T11:13:00Z</dcterms:created>
  <dcterms:modified xsi:type="dcterms:W3CDTF">2020-09-21T11:13:00Z</dcterms:modified>
</cp:coreProperties>
</file>